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333FB" w14:textId="77897481" w:rsidR="00900578" w:rsidRDefault="002C462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Biharkeresztes Város Önkormányzata Képviselő-testületének </w:t>
      </w:r>
      <w:r w:rsidR="005701D7">
        <w:rPr>
          <w:b/>
          <w:bCs/>
        </w:rPr>
        <w:t>…</w:t>
      </w:r>
      <w:r>
        <w:rPr>
          <w:b/>
          <w:bCs/>
        </w:rPr>
        <w:t>/2025. (</w:t>
      </w:r>
      <w:r w:rsidR="005701D7">
        <w:rPr>
          <w:b/>
          <w:bCs/>
        </w:rPr>
        <w:t>…</w:t>
      </w:r>
      <w:r>
        <w:rPr>
          <w:b/>
          <w:bCs/>
        </w:rPr>
        <w:t>.) önkormányzati rendelete</w:t>
      </w:r>
    </w:p>
    <w:p w14:paraId="11DDF483" w14:textId="77777777" w:rsidR="00900578" w:rsidRDefault="002C462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Biharkeresztes Város településképének védelméről szóló 28/2017. (XII.20.) önkormányzati rendelet módosításáról</w:t>
      </w:r>
    </w:p>
    <w:p w14:paraId="0AF9EE48" w14:textId="77777777" w:rsidR="00900578" w:rsidRDefault="002C462F">
      <w:pPr>
        <w:pStyle w:val="Szvegtrzs"/>
        <w:spacing w:after="0" w:line="240" w:lineRule="auto"/>
        <w:jc w:val="both"/>
      </w:pPr>
      <w:r>
        <w:t>[1] E rendelet célja, hogy Biharkeresztes Város Önkormányzatának Képviselő-testülete a településrendezési és -fejlesztési szempontok figyelembevételével megszüntesse a Biharkeresztes, 192. helyrajzi szám alatt található, helyi egyedi védelem alatt álló utcai épület védettségét, tekintettel annak jelentős mértékű műszaki állapotromlására, továbbá az épület értékvédelmi szempontú felülvizsgálatának eredményére, amely alapján a védelem további fenntartása nem indokolt.</w:t>
      </w:r>
    </w:p>
    <w:p w14:paraId="3136E579" w14:textId="77777777" w:rsidR="00900578" w:rsidRDefault="002C462F">
      <w:pPr>
        <w:pStyle w:val="Szvegtrzs"/>
        <w:spacing w:before="120" w:after="0" w:line="240" w:lineRule="auto"/>
        <w:jc w:val="both"/>
      </w:pPr>
      <w:r>
        <w:t>[2] A magyar építészetről szóló 2023. évi C. törvény 225. § (8) bekezdés 1. pontjában kapott felhatalmazás alapján, az Alaptörvény 32. cikk (1) bekezdés a) pontjában, a Magyarország helyi önkormányzatairól szóló 2011. évi CLXXXIX. törvény 13. § (1) bekezdésében és a magyar építészetről szóló 2023. évi C. törvény 22. § (2) bekezdésben meghatározott feladatkörében eljárva, a településtervek tartalmáról, elkészítésének és elfogadásának rendjéről, valamint egyes településrendezési sajátos jogintézményekről szóló 419/2021. (VII.15.) Korm. rendelet 62. § (1) bekezdés a) pontjában meghatározott véleményezési jogkörben eljáró Hajdú-Bihar Vármegyei Kormányhivatal Állami Főépítészi Iroda, Hortobágyi Nemzeti Park Igazgatóság, Hajdú-Bihar Vármegyei Kormányhivatal Építésügyi és Örökségvédelmi Főosztály, Honvédelmi Minisztérium Hatósági Főosztály, Nemzeti Média- és Hírközlési Hatóság, valamint a lakosság, érdekképviseleti, civil és gazdálkodó szervezetek, vallási közösségek véleményének kikérésével -a Biharkeresztes Város településképének védelméről szóló 28/2017. (XII.20.) önkormányzati rendelet módosításáról- a következőket rendeli el:</w:t>
      </w:r>
    </w:p>
    <w:p w14:paraId="220E17F8" w14:textId="77777777" w:rsidR="00900578" w:rsidRDefault="002C462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11BA43BD" w14:textId="77777777" w:rsidR="00900578" w:rsidRDefault="002C462F">
      <w:pPr>
        <w:pStyle w:val="Szvegtrzs"/>
        <w:spacing w:after="0" w:line="240" w:lineRule="auto"/>
        <w:jc w:val="both"/>
      </w:pPr>
      <w:r>
        <w:t>(1) A Biharkeresztes város településképének védelméről szóló 28/2017. (XII. 20.) rendelet 1. melléklete helyébe az 1. melléklet lép.</w:t>
      </w:r>
    </w:p>
    <w:p w14:paraId="31C55771" w14:textId="77777777" w:rsidR="00900578" w:rsidRDefault="002C462F">
      <w:pPr>
        <w:pStyle w:val="Szvegtrzs"/>
        <w:spacing w:before="240" w:after="0" w:line="240" w:lineRule="auto"/>
        <w:jc w:val="both"/>
      </w:pPr>
      <w:r>
        <w:t>(2) A Biharkeresztes város településképének védelméről szóló 28/2017. (XII. 20.) rendelet 2. melléklete helyébe a 2. melléklet lép.</w:t>
      </w:r>
    </w:p>
    <w:p w14:paraId="7AB86336" w14:textId="77777777" w:rsidR="00900578" w:rsidRDefault="002C462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1FD70B35" w14:textId="77777777" w:rsidR="00452D2A" w:rsidRDefault="002C462F">
      <w:pPr>
        <w:pStyle w:val="Szvegtrzs"/>
        <w:spacing w:after="0" w:line="240" w:lineRule="auto"/>
        <w:jc w:val="both"/>
      </w:pPr>
      <w:r>
        <w:t>Ez a rendelet 2025. október 24-én lép hatályba, és a hatálybalépést követő napon hatályát veszti.</w:t>
      </w:r>
    </w:p>
    <w:p w14:paraId="799DF29D" w14:textId="77777777" w:rsidR="00452D2A" w:rsidRDefault="00452D2A">
      <w:pPr>
        <w:pStyle w:val="Szvegtrzs"/>
        <w:spacing w:after="0" w:line="240" w:lineRule="auto"/>
        <w:jc w:val="both"/>
      </w:pPr>
    </w:p>
    <w:p w14:paraId="33662834" w14:textId="77777777" w:rsidR="00452D2A" w:rsidRDefault="00452D2A">
      <w:pPr>
        <w:pStyle w:val="Szvegtrzs"/>
        <w:spacing w:after="0" w:line="240" w:lineRule="auto"/>
        <w:jc w:val="both"/>
      </w:pPr>
    </w:p>
    <w:p w14:paraId="1DC9D59F" w14:textId="77777777" w:rsidR="00452D2A" w:rsidRDefault="00452D2A">
      <w:pPr>
        <w:pStyle w:val="Szvegtrzs"/>
        <w:spacing w:after="0" w:line="240" w:lineRule="auto"/>
        <w:jc w:val="both"/>
      </w:pPr>
    </w:p>
    <w:p w14:paraId="3B715717" w14:textId="6314F187" w:rsidR="00452D2A" w:rsidRPr="00452D2A" w:rsidRDefault="00452D2A" w:rsidP="00452D2A">
      <w:pPr>
        <w:jc w:val="center"/>
        <w:rPr>
          <w:rFonts w:cs="Times New Roman"/>
          <w:b/>
          <w:bCs/>
        </w:rPr>
      </w:pPr>
      <w:r w:rsidRPr="00452D2A">
        <w:rPr>
          <w:rFonts w:cs="Times New Roman"/>
          <w:b/>
          <w:bCs/>
        </w:rPr>
        <w:t xml:space="preserve">Dani Béla Péter    </w:t>
      </w:r>
      <w:r w:rsidRPr="00452D2A">
        <w:rPr>
          <w:rFonts w:cs="Times New Roman"/>
          <w:b/>
          <w:bCs/>
        </w:rPr>
        <w:tab/>
      </w:r>
      <w:r w:rsidRPr="00452D2A">
        <w:rPr>
          <w:rFonts w:cs="Times New Roman"/>
          <w:b/>
          <w:bCs/>
        </w:rPr>
        <w:tab/>
        <w:t xml:space="preserve"> </w:t>
      </w:r>
      <w:r w:rsidRPr="00452D2A">
        <w:rPr>
          <w:rFonts w:cs="Times New Roman"/>
          <w:b/>
          <w:bCs/>
        </w:rPr>
        <w:tab/>
      </w:r>
      <w:r w:rsidRPr="00452D2A">
        <w:rPr>
          <w:rFonts w:cs="Times New Roman"/>
          <w:b/>
          <w:bCs/>
        </w:rPr>
        <w:tab/>
      </w:r>
      <w:r w:rsidRPr="00452D2A">
        <w:rPr>
          <w:rFonts w:cs="Times New Roman"/>
          <w:b/>
          <w:bCs/>
        </w:rPr>
        <w:tab/>
      </w:r>
      <w:r w:rsidRPr="00452D2A">
        <w:rPr>
          <w:rFonts w:cs="Times New Roman"/>
          <w:b/>
          <w:bCs/>
        </w:rPr>
        <w:tab/>
        <w:t xml:space="preserve">  Dr. Köstner Dávid</w:t>
      </w:r>
    </w:p>
    <w:p w14:paraId="0626D01F" w14:textId="789DBB23" w:rsidR="00452D2A" w:rsidRPr="00300516" w:rsidRDefault="00452D2A" w:rsidP="00452D2A">
      <w:pPr>
        <w:rPr>
          <w:rFonts w:cs="Times New Roman"/>
        </w:rPr>
      </w:pPr>
      <w:r>
        <w:rPr>
          <w:rFonts w:cs="Times New Roman"/>
        </w:rPr>
        <w:t xml:space="preserve">                   </w:t>
      </w:r>
      <w:r w:rsidRPr="00300516">
        <w:rPr>
          <w:rFonts w:cs="Times New Roman"/>
        </w:rPr>
        <w:t>polgármester</w:t>
      </w:r>
      <w:r w:rsidRPr="00300516">
        <w:rPr>
          <w:rFonts w:cs="Times New Roman"/>
        </w:rPr>
        <w:tab/>
        <w:t xml:space="preserve"> </w:t>
      </w:r>
      <w:r w:rsidRPr="00300516">
        <w:rPr>
          <w:rFonts w:cs="Times New Roman"/>
        </w:rPr>
        <w:tab/>
      </w:r>
      <w:r w:rsidRPr="00300516">
        <w:rPr>
          <w:rFonts w:cs="Times New Roman"/>
        </w:rPr>
        <w:tab/>
        <w:t xml:space="preserve">      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        </w:t>
      </w:r>
      <w:r w:rsidRPr="00300516">
        <w:rPr>
          <w:rFonts w:cs="Times New Roman"/>
        </w:rPr>
        <w:t>jegyző</w:t>
      </w:r>
    </w:p>
    <w:p w14:paraId="1A0AE2AC" w14:textId="77777777" w:rsidR="00452D2A" w:rsidRPr="00300516" w:rsidRDefault="00452D2A" w:rsidP="00452D2A">
      <w:pPr>
        <w:rPr>
          <w:rFonts w:cs="Times New Roman"/>
        </w:rPr>
      </w:pPr>
    </w:p>
    <w:p w14:paraId="50282D6D" w14:textId="77777777" w:rsidR="00452D2A" w:rsidRDefault="00452D2A" w:rsidP="00452D2A">
      <w:pPr>
        <w:rPr>
          <w:rFonts w:cs="Times New Roman"/>
          <w:b/>
          <w:bCs/>
          <w:u w:val="single"/>
        </w:rPr>
      </w:pPr>
    </w:p>
    <w:p w14:paraId="2EA696CF" w14:textId="56212228" w:rsidR="00452D2A" w:rsidRPr="00300516" w:rsidRDefault="00452D2A" w:rsidP="00452D2A">
      <w:pPr>
        <w:rPr>
          <w:rFonts w:cs="Times New Roman"/>
          <w:b/>
          <w:bCs/>
          <w:u w:val="single"/>
        </w:rPr>
      </w:pPr>
      <w:r w:rsidRPr="00300516">
        <w:rPr>
          <w:rFonts w:cs="Times New Roman"/>
          <w:b/>
          <w:bCs/>
          <w:u w:val="single"/>
        </w:rPr>
        <w:t>Záradék:</w:t>
      </w:r>
    </w:p>
    <w:p w14:paraId="47F45120" w14:textId="79411410" w:rsidR="00452D2A" w:rsidRPr="00300516" w:rsidRDefault="00452D2A" w:rsidP="00452D2A">
      <w:pPr>
        <w:rPr>
          <w:rFonts w:cs="Times New Roman"/>
        </w:rPr>
      </w:pPr>
      <w:r w:rsidRPr="00300516">
        <w:rPr>
          <w:rFonts w:cs="Times New Roman"/>
        </w:rPr>
        <w:t xml:space="preserve">A rendelet hirdetőtáblán való kifüggesztéssel kihirdetve: 2025. </w:t>
      </w:r>
      <w:r>
        <w:rPr>
          <w:rFonts w:cs="Times New Roman"/>
        </w:rPr>
        <w:t>október</w:t>
      </w:r>
      <w:r w:rsidRPr="00300516">
        <w:rPr>
          <w:rFonts w:cs="Times New Roman"/>
        </w:rPr>
        <w:t xml:space="preserve"> </w:t>
      </w:r>
      <w:r w:rsidR="005701D7">
        <w:rPr>
          <w:rFonts w:cs="Times New Roman"/>
        </w:rPr>
        <w:t>…</w:t>
      </w:r>
      <w:r w:rsidRPr="00300516">
        <w:rPr>
          <w:rFonts w:cs="Times New Roman"/>
        </w:rPr>
        <w:t>. napján.</w:t>
      </w:r>
    </w:p>
    <w:p w14:paraId="02D90EDF" w14:textId="77777777" w:rsidR="00452D2A" w:rsidRDefault="00452D2A" w:rsidP="00452D2A">
      <w:pPr>
        <w:rPr>
          <w:rFonts w:cs="Times New Roman"/>
          <w:b/>
          <w:bCs/>
        </w:rPr>
      </w:pPr>
    </w:p>
    <w:p w14:paraId="744DEFAD" w14:textId="77777777" w:rsidR="00452D2A" w:rsidRDefault="00452D2A" w:rsidP="00452D2A">
      <w:pPr>
        <w:rPr>
          <w:rFonts w:cs="Times New Roman"/>
          <w:b/>
          <w:bCs/>
        </w:rPr>
      </w:pPr>
    </w:p>
    <w:p w14:paraId="5C1C371C" w14:textId="77777777" w:rsidR="00452D2A" w:rsidRPr="00300516" w:rsidRDefault="00452D2A" w:rsidP="00452D2A">
      <w:pPr>
        <w:rPr>
          <w:rFonts w:cs="Times New Roman"/>
          <w:b/>
          <w:bCs/>
        </w:rPr>
      </w:pPr>
      <w:r w:rsidRPr="00300516">
        <w:rPr>
          <w:rFonts w:cs="Times New Roman"/>
          <w:b/>
          <w:bCs/>
        </w:rPr>
        <w:t>Dr. Köstner Dávid</w:t>
      </w:r>
    </w:p>
    <w:p w14:paraId="417B0C8F" w14:textId="77777777" w:rsidR="00452D2A" w:rsidRPr="00E15409" w:rsidRDefault="00452D2A" w:rsidP="00452D2A">
      <w:pPr>
        <w:rPr>
          <w:rFonts w:cs="Times New Roman"/>
        </w:rPr>
      </w:pPr>
      <w:r w:rsidRPr="00300516">
        <w:rPr>
          <w:rFonts w:cs="Times New Roman"/>
        </w:rPr>
        <w:t>jegyző </w:t>
      </w:r>
      <w:r w:rsidRPr="00E15409">
        <w:rPr>
          <w:rFonts w:cs="Times New Roman"/>
        </w:rPr>
        <w:br w:type="page"/>
      </w:r>
    </w:p>
    <w:p w14:paraId="6CFC95F2" w14:textId="31F4F602" w:rsidR="00900578" w:rsidRDefault="002C462F" w:rsidP="00452D2A">
      <w:pPr>
        <w:pStyle w:val="Szvegtrzs"/>
        <w:spacing w:after="0" w:line="240" w:lineRule="auto"/>
        <w:jc w:val="both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9/2025. (X. 23.) önkormányzati rendelethez</w:t>
      </w:r>
    </w:p>
    <w:p w14:paraId="31115D1A" w14:textId="77777777" w:rsidR="00900578" w:rsidRDefault="002C462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14:paraId="022D6F6A" w14:textId="77777777" w:rsidR="00900578" w:rsidRDefault="002C462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300BA670" wp14:editId="49FCE30A">
            <wp:extent cx="4305300" cy="6115050"/>
            <wp:effectExtent l="0" t="0" r="0" b="0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7D521" w14:textId="77777777" w:rsidR="00900578" w:rsidRDefault="002C462F">
      <w:pPr>
        <w:pStyle w:val="Szvegtrzs"/>
        <w:spacing w:before="220" w:after="240" w:line="240" w:lineRule="auto"/>
        <w:jc w:val="both"/>
      </w:pPr>
      <w:r>
        <w:rPr>
          <w:noProof/>
        </w:rPr>
        <w:lastRenderedPageBreak/>
        <w:drawing>
          <wp:inline distT="0" distB="0" distL="0" distR="0" wp14:anchorId="059ED3FF" wp14:editId="39379D8D">
            <wp:extent cx="5095875" cy="6115050"/>
            <wp:effectExtent l="0" t="0" r="0" b="0"/>
            <wp:docPr id="2" name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”</w:t>
      </w:r>
      <w:r>
        <w:br w:type="page"/>
      </w:r>
    </w:p>
    <w:p w14:paraId="41581F7E" w14:textId="77777777" w:rsidR="00900578" w:rsidRDefault="002C462F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 a 9/2025. (X. 23.) önkormányzati rendelethez</w:t>
      </w:r>
    </w:p>
    <w:p w14:paraId="6CBD00B5" w14:textId="77777777" w:rsidR="00900578" w:rsidRDefault="002C462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</w:t>
      </w:r>
    </w:p>
    <w:p w14:paraId="29D11B16" w14:textId="77777777" w:rsidR="00900578" w:rsidRDefault="002C462F">
      <w:pPr>
        <w:pStyle w:val="Szvegtrzs"/>
        <w:spacing w:before="220" w:after="240" w:line="240" w:lineRule="auto"/>
        <w:jc w:val="center"/>
        <w:sectPr w:rsidR="00900578" w:rsidSect="00452D2A">
          <w:footerReference w:type="default" r:id="rId9"/>
          <w:pgSz w:w="11906" w:h="16838"/>
          <w:pgMar w:top="1134" w:right="1134" w:bottom="1560" w:left="1134" w:header="0" w:footer="1134" w:gutter="0"/>
          <w:cols w:space="708"/>
          <w:formProt w:val="0"/>
          <w:docGrid w:linePitch="600" w:charSpace="32768"/>
        </w:sectPr>
      </w:pPr>
      <w:r>
        <w:rPr>
          <w:noProof/>
        </w:rPr>
        <w:drawing>
          <wp:inline distT="0" distB="0" distL="0" distR="0" wp14:anchorId="25A401BE" wp14:editId="1FE38F7F">
            <wp:extent cx="6115050" cy="4981575"/>
            <wp:effectExtent l="0" t="0" r="0" b="0"/>
            <wp:docPr id="3" name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98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”</w:t>
      </w:r>
    </w:p>
    <w:p w14:paraId="5608F43B" w14:textId="77777777" w:rsidR="00900578" w:rsidRDefault="00900578">
      <w:pPr>
        <w:pStyle w:val="Szvegtrzs"/>
        <w:spacing w:after="0"/>
        <w:jc w:val="center"/>
      </w:pPr>
    </w:p>
    <w:p w14:paraId="308E6216" w14:textId="77777777" w:rsidR="00900578" w:rsidRDefault="002C462F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6155B9FC" w14:textId="77777777" w:rsidR="00900578" w:rsidRDefault="002C462F">
      <w:pPr>
        <w:pStyle w:val="Szvegtrzs"/>
        <w:spacing w:after="160" w:line="240" w:lineRule="auto"/>
        <w:jc w:val="center"/>
        <w:rPr>
          <w:b/>
          <w:bCs/>
        </w:rPr>
      </w:pPr>
      <w:r>
        <w:rPr>
          <w:b/>
          <w:bCs/>
        </w:rPr>
        <w:t>JOGSZABÁLYTERVEZET INDOKOLÁSA</w:t>
      </w:r>
    </w:p>
    <w:p w14:paraId="30CCEA24" w14:textId="77777777" w:rsidR="00900578" w:rsidRDefault="002C462F">
      <w:pPr>
        <w:pStyle w:val="Szvegtrzs"/>
        <w:spacing w:after="160"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tv. 18.§ szerint)</w:t>
      </w:r>
    </w:p>
    <w:p w14:paraId="403F28A4" w14:textId="77777777" w:rsidR="00900578" w:rsidRDefault="002C462F">
      <w:pPr>
        <w:pStyle w:val="Szvegtrzs"/>
        <w:spacing w:after="160" w:line="240" w:lineRule="auto"/>
        <w:jc w:val="both"/>
      </w:pPr>
      <w:r>
        <w:t> </w:t>
      </w:r>
    </w:p>
    <w:p w14:paraId="5206F2F2" w14:textId="77777777" w:rsidR="00900578" w:rsidRDefault="002C462F">
      <w:pPr>
        <w:pStyle w:val="Szvegtrzs"/>
        <w:spacing w:after="160" w:line="240" w:lineRule="auto"/>
        <w:jc w:val="center"/>
        <w:rPr>
          <w:b/>
          <w:bCs/>
        </w:rPr>
      </w:pPr>
      <w:r>
        <w:rPr>
          <w:b/>
          <w:bCs/>
        </w:rPr>
        <w:t>Általános indokolás</w:t>
      </w:r>
    </w:p>
    <w:p w14:paraId="6FA2FFCF" w14:textId="77777777" w:rsidR="00900578" w:rsidRDefault="002C462F">
      <w:pPr>
        <w:pStyle w:val="Szvegtrzs"/>
        <w:spacing w:after="160" w:line="240" w:lineRule="auto"/>
        <w:jc w:val="both"/>
      </w:pPr>
      <w:r>
        <w:t> </w:t>
      </w:r>
    </w:p>
    <w:p w14:paraId="5B3C967E" w14:textId="77777777" w:rsidR="00900578" w:rsidRDefault="002C462F">
      <w:pPr>
        <w:pStyle w:val="Szvegtrzs"/>
        <w:spacing w:after="160" w:line="240" w:lineRule="auto"/>
        <w:jc w:val="both"/>
      </w:pPr>
      <w:r>
        <w:t>A helyi önkormányzatoknak az Alaptörvényben és a településtervek tartalmáról, elkészítésének és elfogadásának rendjéről, valamint egyes településrendezési sajátos jogintézményekről szóló 419/2021. (VII.15.) Korm. rendelet (a továbbiakban: Korm. rendelet) rögzített alapjoga, hogy a jogszabályok keretei között önállóan határozzák meg közigazgatási területekre vonatkozóan településképi tevékenységüket, és felhatalmazást adnak a Képviselő-testületnek a településkép védelméről szóló helyi rendelet megállapítására.</w:t>
      </w:r>
    </w:p>
    <w:p w14:paraId="3E664800" w14:textId="77777777" w:rsidR="00900578" w:rsidRDefault="002C462F">
      <w:pPr>
        <w:pStyle w:val="Szvegtrzs"/>
        <w:spacing w:after="0" w:line="240" w:lineRule="auto"/>
        <w:jc w:val="both"/>
      </w:pPr>
      <w:r>
        <w:t>A rendelt módosítás célja, hogy Biharkeresztes Város Önkormányzatának Képviselő-testülete a településrendezési és -fejlesztési szempontok figyelembevételével megszüntesse a Biharkeresztes, 192. helyrajzi szám alatt található, helyi egyedi védelem alatt álló utcai épület védettségét, tekintettel annak jelentős mértékű műszaki állapotromlására, továbbá az épület értékvédelmi szempontú felülvizsgálatának eredményére, amely alapján a védelem további fenntartása nem indokolt.</w:t>
      </w:r>
    </w:p>
    <w:p w14:paraId="74E4F4E0" w14:textId="77777777" w:rsidR="00900578" w:rsidRDefault="002C462F">
      <w:pPr>
        <w:pStyle w:val="Szvegtrzs"/>
        <w:spacing w:after="160" w:line="240" w:lineRule="auto"/>
        <w:jc w:val="both"/>
      </w:pPr>
      <w:r>
        <w:t> </w:t>
      </w:r>
    </w:p>
    <w:p w14:paraId="0E931D27" w14:textId="77777777" w:rsidR="00900578" w:rsidRDefault="002C462F">
      <w:pPr>
        <w:pStyle w:val="Szvegtrzs"/>
        <w:spacing w:after="160" w:line="240" w:lineRule="auto"/>
        <w:jc w:val="both"/>
      </w:pPr>
      <w:r>
        <w:t>1. § A rendelet 1. mellékletének helyébe új 1. melléklet lép.</w:t>
      </w:r>
    </w:p>
    <w:p w14:paraId="3CD22AAC" w14:textId="77777777" w:rsidR="00900578" w:rsidRDefault="002C462F">
      <w:pPr>
        <w:pStyle w:val="Szvegtrzs"/>
        <w:spacing w:after="160" w:line="240" w:lineRule="auto"/>
        <w:jc w:val="both"/>
      </w:pPr>
      <w:r>
        <w:t>2. § A rendelet 2. mellékletének helyébe új 2. melléklet lép.</w:t>
      </w:r>
    </w:p>
    <w:p w14:paraId="65BBE997" w14:textId="77777777" w:rsidR="00900578" w:rsidRDefault="002C462F">
      <w:pPr>
        <w:pStyle w:val="Szvegtrzs"/>
        <w:spacing w:after="160" w:line="240" w:lineRule="auto"/>
        <w:jc w:val="both"/>
      </w:pPr>
      <w:r>
        <w:t>3. § Záró és hatályba léptető rendelkezések.</w:t>
      </w:r>
    </w:p>
    <w:p w14:paraId="74FD2F47" w14:textId="77777777" w:rsidR="00900578" w:rsidRDefault="002C462F">
      <w:pPr>
        <w:pStyle w:val="Szvegtrzs"/>
        <w:spacing w:after="160" w:line="240" w:lineRule="auto"/>
        <w:jc w:val="both"/>
      </w:pPr>
      <w:r>
        <w:t> </w:t>
      </w:r>
    </w:p>
    <w:sectPr w:rsidR="00900578">
      <w:footerReference w:type="default" r:id="rId11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BD24F" w14:textId="77777777" w:rsidR="002C462F" w:rsidRDefault="002C462F">
      <w:r>
        <w:separator/>
      </w:r>
    </w:p>
  </w:endnote>
  <w:endnote w:type="continuationSeparator" w:id="0">
    <w:p w14:paraId="2B1C1066" w14:textId="77777777" w:rsidR="002C462F" w:rsidRDefault="002C4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F4E29" w14:textId="77777777" w:rsidR="00900578" w:rsidRDefault="002C462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9C00C" w14:textId="77777777" w:rsidR="00900578" w:rsidRDefault="002C462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019A0" w14:textId="77777777" w:rsidR="002C462F" w:rsidRDefault="002C462F">
      <w:r>
        <w:separator/>
      </w:r>
    </w:p>
  </w:footnote>
  <w:footnote w:type="continuationSeparator" w:id="0">
    <w:p w14:paraId="37B03D97" w14:textId="77777777" w:rsidR="002C462F" w:rsidRDefault="002C4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3D51A3"/>
    <w:multiLevelType w:val="multilevel"/>
    <w:tmpl w:val="2F60CCC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59825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578"/>
    <w:rsid w:val="002C462F"/>
    <w:rsid w:val="0036643D"/>
    <w:rsid w:val="00452D2A"/>
    <w:rsid w:val="005701D7"/>
    <w:rsid w:val="00900578"/>
    <w:rsid w:val="00E3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D0409"/>
  <w15:docId w15:val="{9BE4A894-E0EC-4325-B38B-FBB4221F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492</Words>
  <Characters>3401</Characters>
  <Application>Microsoft Office Word</Application>
  <DocSecurity>0</DocSecurity>
  <Lines>28</Lines>
  <Paragraphs>7</Paragraphs>
  <ScaleCrop>false</ScaleCrop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dc:description/>
  <cp:lastModifiedBy>Biharkeresztesi Közös Önkormányzati Hivatal</cp:lastModifiedBy>
  <cp:revision>4</cp:revision>
  <dcterms:created xsi:type="dcterms:W3CDTF">2025-10-30T13:43:00Z</dcterms:created>
  <dcterms:modified xsi:type="dcterms:W3CDTF">2025-11-05T13:57:00Z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